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A89F0" w14:textId="3C77C272" w:rsidR="00803F9E" w:rsidRDefault="00E97EE1" w:rsidP="00803F9E">
      <w:pPr>
        <w:autoSpaceDE w:val="0"/>
        <w:autoSpaceDN w:val="0"/>
        <w:adjustRightInd w:val="0"/>
        <w:spacing w:after="0" w:line="240" w:lineRule="auto"/>
        <w:jc w:val="both"/>
        <w:rPr>
          <w:rFonts w:ascii="GlyphLessFont" w:hAnsi="GlyphLessFont" w:cs="GlyphLessFont"/>
          <w:kern w:val="0"/>
          <w:sz w:val="24"/>
          <w:szCs w:val="24"/>
        </w:rPr>
      </w:pPr>
      <w:r>
        <w:rPr>
          <w:rFonts w:ascii="GlyphLessFont" w:hAnsi="GlyphLessFont" w:cs="GlyphLessFont"/>
          <w:kern w:val="0"/>
          <w:sz w:val="24"/>
          <w:szCs w:val="24"/>
        </w:rPr>
        <w:t>I</w:t>
      </w:r>
      <w:r w:rsidR="003B52FC">
        <w:rPr>
          <w:rFonts w:ascii="GlyphLessFont" w:hAnsi="GlyphLessFont" w:cs="GlyphLessFont"/>
          <w:kern w:val="0"/>
          <w:sz w:val="24"/>
          <w:szCs w:val="24"/>
        </w:rPr>
        <w:t>l</w:t>
      </w:r>
      <w:r w:rsidR="00803F9E">
        <w:rPr>
          <w:rFonts w:ascii="GlyphLessFont" w:hAnsi="GlyphLessFont" w:cs="GlyphLessFont"/>
          <w:kern w:val="0"/>
          <w:sz w:val="24"/>
          <w:szCs w:val="24"/>
        </w:rPr>
        <w:t xml:space="preserve"> DGUE dovrà essere compilato esclusivamente in versione elettronica, avvalendosi del servizio</w:t>
      </w:r>
    </w:p>
    <w:p w14:paraId="66DA908E" w14:textId="4CD6DC4B" w:rsidR="00803F9E" w:rsidRDefault="003B52FC" w:rsidP="00803F9E">
      <w:pPr>
        <w:autoSpaceDE w:val="0"/>
        <w:autoSpaceDN w:val="0"/>
        <w:adjustRightInd w:val="0"/>
        <w:spacing w:after="0" w:line="240" w:lineRule="auto"/>
        <w:jc w:val="both"/>
        <w:rPr>
          <w:rFonts w:ascii="GlyphLessFont" w:hAnsi="GlyphLessFont" w:cs="GlyphLessFont"/>
          <w:kern w:val="0"/>
        </w:rPr>
      </w:pPr>
      <w:r>
        <w:rPr>
          <w:rFonts w:ascii="GlyphLessFont" w:hAnsi="GlyphLessFont" w:cs="GlyphLessFont"/>
          <w:kern w:val="0"/>
        </w:rPr>
        <w:t xml:space="preserve">     </w:t>
      </w:r>
      <w:r w:rsidR="00803F9E">
        <w:rPr>
          <w:rFonts w:ascii="GlyphLessFont" w:hAnsi="GlyphLessFont" w:cs="GlyphLessFont"/>
          <w:kern w:val="0"/>
        </w:rPr>
        <w:t>gratuito messo a diposizione dalla Commissione europea al seguente URL:</w:t>
      </w:r>
    </w:p>
    <w:p w14:paraId="103BB6EE" w14:textId="2AEDCB4B" w:rsidR="00803F9E" w:rsidRDefault="003B52FC" w:rsidP="00803F9E">
      <w:pPr>
        <w:autoSpaceDE w:val="0"/>
        <w:autoSpaceDN w:val="0"/>
        <w:adjustRightInd w:val="0"/>
        <w:spacing w:after="0" w:line="240" w:lineRule="auto"/>
        <w:jc w:val="both"/>
        <w:rPr>
          <w:rFonts w:ascii="GlyphLessFont" w:hAnsi="GlyphLessFont" w:cs="GlyphLessFont"/>
          <w:kern w:val="0"/>
          <w:sz w:val="24"/>
          <w:szCs w:val="24"/>
        </w:rPr>
      </w:pPr>
      <w:r>
        <w:rPr>
          <w:rFonts w:ascii="GlyphLessFont" w:hAnsi="GlyphLessFont" w:cs="GlyphLessFont"/>
          <w:kern w:val="0"/>
          <w:sz w:val="24"/>
          <w:szCs w:val="24"/>
        </w:rPr>
        <w:t xml:space="preserve">     </w:t>
      </w:r>
      <w:hyperlink r:id="rId4" w:history="1">
        <w:r w:rsidRPr="00DE2A8A">
          <w:rPr>
            <w:rStyle w:val="Collegamentoipertestuale"/>
            <w:rFonts w:ascii="GlyphLessFont" w:hAnsi="GlyphLessFont" w:cs="GlyphLessFont"/>
            <w:kern w:val="0"/>
            <w:sz w:val="24"/>
            <w:szCs w:val="24"/>
          </w:rPr>
          <w:t>https://espd.eop.bg/espd-web/filter?lang=it</w:t>
        </w:r>
      </w:hyperlink>
      <w:r w:rsidR="00803F9E">
        <w:rPr>
          <w:rFonts w:ascii="GlyphLessFont" w:hAnsi="GlyphLessFont" w:cs="GlyphLessFont"/>
          <w:kern w:val="0"/>
          <w:sz w:val="24"/>
          <w:szCs w:val="24"/>
        </w:rPr>
        <w:t xml:space="preserve"> </w:t>
      </w:r>
    </w:p>
    <w:p w14:paraId="2C456769" w14:textId="77777777" w:rsidR="00803F9E" w:rsidRDefault="00803F9E" w:rsidP="00803F9E">
      <w:pPr>
        <w:autoSpaceDE w:val="0"/>
        <w:autoSpaceDN w:val="0"/>
        <w:adjustRightInd w:val="0"/>
        <w:spacing w:after="0" w:line="240" w:lineRule="auto"/>
        <w:jc w:val="both"/>
        <w:rPr>
          <w:rFonts w:ascii="GlyphLessFont" w:hAnsi="GlyphLessFont" w:cs="GlyphLessFont"/>
          <w:kern w:val="0"/>
          <w:sz w:val="24"/>
          <w:szCs w:val="24"/>
        </w:rPr>
      </w:pPr>
    </w:p>
    <w:p w14:paraId="28A9C2F0" w14:textId="5170F02A" w:rsidR="00803F9E" w:rsidRPr="00803F9E" w:rsidRDefault="00803F9E" w:rsidP="00803F9E">
      <w:pPr>
        <w:autoSpaceDE w:val="0"/>
        <w:autoSpaceDN w:val="0"/>
        <w:adjustRightInd w:val="0"/>
        <w:spacing w:after="0" w:line="240" w:lineRule="auto"/>
        <w:jc w:val="both"/>
        <w:rPr>
          <w:rFonts w:ascii="GlyphLessFont" w:hAnsi="GlyphLessFont" w:cs="GlyphLessFont"/>
          <w:kern w:val="0"/>
          <w:sz w:val="24"/>
          <w:szCs w:val="24"/>
        </w:rPr>
      </w:pPr>
      <w:r>
        <w:rPr>
          <w:rFonts w:ascii="GlyphLessFont" w:hAnsi="GlyphLessFont" w:cs="GlyphLessFont"/>
          <w:kern w:val="0"/>
          <w:sz w:val="24"/>
          <w:szCs w:val="24"/>
        </w:rPr>
        <w:t xml:space="preserve">L’operatore economico dovrà utilizzare il servizio di compilazione on line osservando i seguenti </w:t>
      </w:r>
      <w:r>
        <w:rPr>
          <w:rFonts w:ascii="GlyphLessFont" w:hAnsi="GlyphLessFont" w:cs="GlyphLessFont"/>
          <w:kern w:val="0"/>
        </w:rPr>
        <w:t>passaggi:</w:t>
      </w:r>
    </w:p>
    <w:p w14:paraId="4A06BE62" w14:textId="77777777" w:rsidR="00803F9E" w:rsidRDefault="00803F9E" w:rsidP="00803F9E">
      <w:pPr>
        <w:autoSpaceDE w:val="0"/>
        <w:autoSpaceDN w:val="0"/>
        <w:adjustRightInd w:val="0"/>
        <w:spacing w:after="0" w:line="240" w:lineRule="auto"/>
        <w:jc w:val="both"/>
        <w:rPr>
          <w:rFonts w:ascii="GlyphLessFont" w:hAnsi="GlyphLessFont" w:cs="GlyphLessFont"/>
          <w:kern w:val="0"/>
        </w:rPr>
      </w:pPr>
    </w:p>
    <w:p w14:paraId="6505DF3B" w14:textId="7787AA7A" w:rsidR="00803F9E" w:rsidRDefault="00803F9E" w:rsidP="00803F9E">
      <w:pPr>
        <w:autoSpaceDE w:val="0"/>
        <w:autoSpaceDN w:val="0"/>
        <w:adjustRightInd w:val="0"/>
        <w:spacing w:after="0" w:line="240" w:lineRule="auto"/>
        <w:jc w:val="both"/>
        <w:rPr>
          <w:rFonts w:ascii="GlyphLessFont" w:hAnsi="GlyphLessFont" w:cs="GlyphLessFont"/>
          <w:kern w:val="0"/>
        </w:rPr>
      </w:pPr>
      <w:r w:rsidRPr="00803F9E">
        <w:rPr>
          <w:rFonts w:ascii="GlyphLessFont" w:hAnsi="GlyphLessFont" w:cs="GlyphLessFont"/>
          <w:b/>
          <w:bCs/>
          <w:kern w:val="0"/>
        </w:rPr>
        <w:t>a.</w:t>
      </w:r>
      <w:r>
        <w:rPr>
          <w:rFonts w:ascii="GlyphLessFont" w:hAnsi="GlyphLessFont" w:cs="GlyphLessFont"/>
          <w:kern w:val="0"/>
        </w:rPr>
        <w:t xml:space="preserve"> </w:t>
      </w:r>
      <w:r w:rsidR="003B52FC">
        <w:rPr>
          <w:rFonts w:ascii="GlyphLessFont" w:hAnsi="GlyphLessFont" w:cs="GlyphLessFont"/>
          <w:kern w:val="0"/>
        </w:rPr>
        <w:t xml:space="preserve">Importare </w:t>
      </w:r>
      <w:r>
        <w:rPr>
          <w:rFonts w:ascii="GlyphLessFont" w:hAnsi="GlyphLessFont" w:cs="GlyphLessFont"/>
          <w:kern w:val="0"/>
        </w:rPr>
        <w:t xml:space="preserve">il file DGUE “ESPD </w:t>
      </w:r>
      <w:proofErr w:type="spellStart"/>
      <w:r>
        <w:rPr>
          <w:rFonts w:ascii="GlyphLessFont" w:hAnsi="GlyphLessFont" w:cs="GlyphLessFont"/>
          <w:kern w:val="0"/>
        </w:rPr>
        <w:t>Request</w:t>
      </w:r>
      <w:proofErr w:type="spellEnd"/>
      <w:r>
        <w:rPr>
          <w:rFonts w:ascii="GlyphLessFont" w:hAnsi="GlyphLessFont" w:cs="GlyphLessFont"/>
          <w:kern w:val="0"/>
        </w:rPr>
        <w:t xml:space="preserve">” precompilato dalla Stazione appaltante e allegato fra i documenti </w:t>
      </w:r>
      <w:r w:rsidR="003B52FC">
        <w:rPr>
          <w:rFonts w:ascii="GlyphLessFont" w:hAnsi="GlyphLessFont" w:cs="GlyphLessFont"/>
          <w:kern w:val="0"/>
        </w:rPr>
        <w:t>di gara</w:t>
      </w:r>
      <w:r>
        <w:rPr>
          <w:rFonts w:ascii="GlyphLessFont" w:hAnsi="GlyphLessFont" w:cs="GlyphLessFont"/>
          <w:kern w:val="0"/>
        </w:rPr>
        <w:t xml:space="preserve">. </w:t>
      </w:r>
      <w:r w:rsidRPr="00E97EE1">
        <w:rPr>
          <w:rFonts w:ascii="GlyphLessFont" w:hAnsi="GlyphLessFont" w:cs="GlyphLessFont"/>
          <w:b/>
          <w:bCs/>
          <w:kern w:val="0"/>
        </w:rPr>
        <w:t>I</w:t>
      </w:r>
      <w:r w:rsidR="00E97EE1" w:rsidRPr="00E97EE1">
        <w:rPr>
          <w:rFonts w:ascii="GlyphLessFont" w:hAnsi="GlyphLessFont" w:cs="GlyphLessFont"/>
          <w:b/>
          <w:bCs/>
          <w:kern w:val="0"/>
        </w:rPr>
        <w:t>l</w:t>
      </w:r>
      <w:r w:rsidRPr="00E97EE1">
        <w:rPr>
          <w:rFonts w:ascii="GlyphLessFont" w:hAnsi="GlyphLessFont" w:cs="GlyphLessFont"/>
          <w:b/>
          <w:bCs/>
          <w:kern w:val="0"/>
        </w:rPr>
        <w:t xml:space="preserve"> file è quello in formato “XML”</w:t>
      </w:r>
      <w:r>
        <w:rPr>
          <w:rFonts w:ascii="GlyphLessFont" w:hAnsi="GlyphLessFont" w:cs="GlyphLessFont"/>
          <w:kern w:val="0"/>
        </w:rPr>
        <w:t xml:space="preserve"> e non quello in formato “PDF”, da utilizzare solamente per consultazione</w:t>
      </w:r>
      <w:r w:rsidR="003B52FC">
        <w:rPr>
          <w:rFonts w:ascii="GlyphLessFont" w:hAnsi="GlyphLessFont" w:cs="GlyphLessFont"/>
          <w:kern w:val="0"/>
        </w:rPr>
        <w:t>:</w:t>
      </w:r>
    </w:p>
    <w:p w14:paraId="35A84EA2" w14:textId="77777777" w:rsidR="00803F9E" w:rsidRDefault="00803F9E" w:rsidP="00803F9E">
      <w:pPr>
        <w:autoSpaceDE w:val="0"/>
        <w:autoSpaceDN w:val="0"/>
        <w:adjustRightInd w:val="0"/>
        <w:spacing w:after="0" w:line="240" w:lineRule="auto"/>
        <w:jc w:val="both"/>
        <w:rPr>
          <w:rFonts w:ascii="GlyphLessFont" w:hAnsi="GlyphLessFont" w:cs="GlyphLessFont"/>
          <w:kern w:val="0"/>
        </w:rPr>
      </w:pPr>
    </w:p>
    <w:p w14:paraId="7CCD6F89" w14:textId="778AF4C2" w:rsidR="00803F9E" w:rsidRPr="00E97EE1" w:rsidRDefault="00803F9E" w:rsidP="003B52FC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GlyphLessFont" w:hAnsi="GlyphLessFont" w:cs="GlyphLessFont"/>
          <w:b/>
          <w:bCs/>
          <w:kern w:val="0"/>
        </w:rPr>
      </w:pPr>
      <w:r w:rsidRPr="00E97EE1">
        <w:rPr>
          <w:rFonts w:ascii="GlyphLessFont" w:hAnsi="GlyphLessFont" w:cs="GlyphLessFont"/>
          <w:b/>
          <w:bCs/>
          <w:kern w:val="0"/>
        </w:rPr>
        <w:t>1.</w:t>
      </w:r>
      <w:r w:rsidR="003B52FC" w:rsidRPr="00E97EE1">
        <w:t xml:space="preserve"> </w:t>
      </w:r>
      <w:r w:rsidR="003B52FC" w:rsidRPr="00E97EE1">
        <w:rPr>
          <w:rFonts w:ascii="GlyphLessFont" w:hAnsi="GlyphLessFont" w:cs="GlyphLessFont"/>
          <w:b/>
          <w:bCs/>
          <w:kern w:val="0"/>
        </w:rPr>
        <w:t xml:space="preserve">scegliere la voce “Importare un DGUE” e caricare il documento — DGUE “ESPD </w:t>
      </w:r>
      <w:proofErr w:type="spellStart"/>
      <w:r w:rsidR="003B52FC" w:rsidRPr="00E97EE1">
        <w:rPr>
          <w:rFonts w:ascii="GlyphLessFont" w:hAnsi="GlyphLessFont" w:cs="GlyphLessFont"/>
          <w:b/>
          <w:bCs/>
          <w:kern w:val="0"/>
        </w:rPr>
        <w:t>Request</w:t>
      </w:r>
      <w:proofErr w:type="spellEnd"/>
      <w:r w:rsidR="003B52FC" w:rsidRPr="00E97EE1">
        <w:rPr>
          <w:rFonts w:ascii="GlyphLessFont" w:hAnsi="GlyphLessFont" w:cs="GlyphLessFont"/>
          <w:b/>
          <w:bCs/>
          <w:kern w:val="0"/>
        </w:rPr>
        <w:t xml:space="preserve">” in formato </w:t>
      </w:r>
      <w:r w:rsidR="00E97EE1" w:rsidRPr="00E97EE1">
        <w:rPr>
          <w:rFonts w:ascii="GlyphLessFont" w:hAnsi="GlyphLessFont" w:cs="GlyphLessFont"/>
          <w:b/>
          <w:bCs/>
          <w:kern w:val="0"/>
        </w:rPr>
        <w:t xml:space="preserve">  </w:t>
      </w:r>
      <w:r w:rsidR="00E97EE1" w:rsidRPr="00E97EE1">
        <w:rPr>
          <w:rFonts w:ascii="GlyphLessFont" w:hAnsi="GlyphLessFont" w:cs="GlyphLessFont"/>
          <w:b/>
          <w:bCs/>
          <w:kern w:val="0"/>
        </w:rPr>
        <w:br/>
        <w:t xml:space="preserve">    </w:t>
      </w:r>
      <w:r w:rsidR="003B52FC" w:rsidRPr="00E97EE1">
        <w:rPr>
          <w:rFonts w:ascii="GlyphLessFont" w:hAnsi="GlyphLessFont" w:cs="GlyphLessFont"/>
          <w:b/>
          <w:bCs/>
          <w:kern w:val="0"/>
        </w:rPr>
        <w:t>“XLM” cliccando il pulsante “scegli file”;</w:t>
      </w:r>
    </w:p>
    <w:p w14:paraId="0D5ECA27" w14:textId="77777777" w:rsidR="00803F9E" w:rsidRDefault="00803F9E" w:rsidP="00803F9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GlyphLessFont" w:hAnsi="GlyphLessFont" w:cs="GlyphLessFont"/>
          <w:kern w:val="0"/>
        </w:rPr>
      </w:pPr>
    </w:p>
    <w:p w14:paraId="4B7F22FD" w14:textId="200FC322" w:rsidR="00803F9E" w:rsidRPr="00803F9E" w:rsidRDefault="00803F9E" w:rsidP="00803F9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GlyphLessFont" w:hAnsi="GlyphLessFont" w:cs="GlyphLessFont"/>
          <w:kern w:val="0"/>
        </w:rPr>
      </w:pPr>
      <w:r w:rsidRPr="00803F9E">
        <w:rPr>
          <w:rFonts w:ascii="GlyphLessFont" w:hAnsi="GlyphLessFont" w:cs="GlyphLessFont"/>
          <w:b/>
          <w:bCs/>
          <w:kern w:val="0"/>
        </w:rPr>
        <w:t>2.</w:t>
      </w:r>
      <w:r>
        <w:rPr>
          <w:rFonts w:ascii="GlyphLessFont" w:hAnsi="GlyphLessFont" w:cs="GlyphLessFont"/>
          <w:kern w:val="0"/>
        </w:rPr>
        <w:t xml:space="preserve"> </w:t>
      </w:r>
      <w:r w:rsidR="003B52FC" w:rsidRPr="003B52FC">
        <w:rPr>
          <w:rFonts w:ascii="GlyphLessFont" w:hAnsi="GlyphLessFont" w:cs="GlyphLessFont"/>
          <w:kern w:val="0"/>
        </w:rPr>
        <w:t>selezionare la voce “</w:t>
      </w:r>
      <w:r w:rsidR="003B52FC" w:rsidRPr="00E97EE1">
        <w:rPr>
          <w:rFonts w:ascii="GlyphLessFont" w:hAnsi="GlyphLessFont" w:cs="GlyphLessFont"/>
          <w:kern w:val="0"/>
          <w:u w:val="single"/>
        </w:rPr>
        <w:t>Sono un operatore economico</w:t>
      </w:r>
      <w:r w:rsidR="003B52FC">
        <w:rPr>
          <w:rFonts w:ascii="GlyphLessFont" w:hAnsi="GlyphLessFont" w:cs="GlyphLessFont"/>
          <w:kern w:val="0"/>
        </w:rPr>
        <w:t>”</w:t>
      </w:r>
    </w:p>
    <w:p w14:paraId="2C5AC1C5" w14:textId="77777777" w:rsidR="00803F9E" w:rsidRDefault="00803F9E" w:rsidP="00803F9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GlyphLessFont" w:hAnsi="GlyphLessFont" w:cs="GlyphLessFont"/>
          <w:kern w:val="0"/>
        </w:rPr>
      </w:pPr>
    </w:p>
    <w:p w14:paraId="12FDFA20" w14:textId="77777777" w:rsidR="00803F9E" w:rsidRDefault="00803F9E" w:rsidP="00803F9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GlyphLessFont" w:hAnsi="GlyphLessFont" w:cs="GlyphLessFont"/>
          <w:kern w:val="0"/>
        </w:rPr>
      </w:pPr>
      <w:r w:rsidRPr="00803F9E">
        <w:rPr>
          <w:rFonts w:ascii="GlyphLessFont" w:hAnsi="GlyphLessFont" w:cs="GlyphLessFont"/>
          <w:b/>
          <w:bCs/>
          <w:kern w:val="0"/>
        </w:rPr>
        <w:t>3.</w:t>
      </w:r>
      <w:r>
        <w:rPr>
          <w:rFonts w:ascii="GlyphLessFont" w:hAnsi="GlyphLessFont" w:cs="GlyphLessFont"/>
          <w:kern w:val="0"/>
        </w:rPr>
        <w:t xml:space="preserve"> Selezionare la nazione in cui si trova la sede legale dell’operatore economico; </w:t>
      </w:r>
    </w:p>
    <w:p w14:paraId="15474039" w14:textId="77777777" w:rsidR="00803F9E" w:rsidRDefault="00803F9E" w:rsidP="00803F9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GlyphLessFont" w:hAnsi="GlyphLessFont" w:cs="GlyphLessFont"/>
          <w:kern w:val="0"/>
        </w:rPr>
      </w:pPr>
    </w:p>
    <w:p w14:paraId="71A0FB5D" w14:textId="61342C46" w:rsidR="00803F9E" w:rsidRDefault="00803F9E" w:rsidP="00803F9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GlyphLessFont" w:hAnsi="GlyphLessFont" w:cs="GlyphLessFont"/>
          <w:kern w:val="0"/>
        </w:rPr>
      </w:pPr>
      <w:r w:rsidRPr="00803F9E">
        <w:rPr>
          <w:rFonts w:ascii="GlyphLessFont" w:hAnsi="GlyphLessFont" w:cs="GlyphLessFont"/>
          <w:b/>
          <w:bCs/>
          <w:kern w:val="0"/>
        </w:rPr>
        <w:t>4.</w:t>
      </w:r>
      <w:r>
        <w:rPr>
          <w:rFonts w:ascii="GlyphLessFont" w:hAnsi="GlyphLessFont" w:cs="GlyphLessFont"/>
          <w:kern w:val="0"/>
        </w:rPr>
        <w:t xml:space="preserve"> Cliccare sul pulsante “</w:t>
      </w:r>
      <w:r w:rsidRPr="00E97EE1">
        <w:rPr>
          <w:rFonts w:ascii="GlyphLessFont" w:hAnsi="GlyphLessFont" w:cs="GlyphLessFont"/>
          <w:b/>
          <w:bCs/>
          <w:kern w:val="0"/>
          <w:u w:val="single"/>
        </w:rPr>
        <w:t>Avanti</w:t>
      </w:r>
      <w:r>
        <w:rPr>
          <w:rFonts w:ascii="GlyphLessFont" w:hAnsi="GlyphLessFont" w:cs="GlyphLessFont"/>
          <w:kern w:val="0"/>
        </w:rPr>
        <w:t>”;</w:t>
      </w:r>
    </w:p>
    <w:p w14:paraId="5F714CAB" w14:textId="77777777" w:rsidR="00803F9E" w:rsidRDefault="00803F9E" w:rsidP="00803F9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GlyphLessFont" w:hAnsi="GlyphLessFont" w:cs="GlyphLessFont"/>
          <w:kern w:val="0"/>
        </w:rPr>
      </w:pPr>
    </w:p>
    <w:p w14:paraId="1B36C1F4" w14:textId="2E858BE2" w:rsidR="00803F9E" w:rsidRDefault="00803F9E" w:rsidP="00803F9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GlyphLessFont" w:hAnsi="GlyphLessFont" w:cs="GlyphLessFont"/>
          <w:kern w:val="0"/>
        </w:rPr>
      </w:pPr>
      <w:r w:rsidRPr="00803F9E">
        <w:rPr>
          <w:rFonts w:ascii="GlyphLessFont" w:hAnsi="GlyphLessFont" w:cs="GlyphLessFont"/>
          <w:b/>
          <w:bCs/>
          <w:kern w:val="0"/>
        </w:rPr>
        <w:t>5.</w:t>
      </w:r>
      <w:r>
        <w:rPr>
          <w:rFonts w:ascii="GlyphLessFont" w:hAnsi="GlyphLessFont" w:cs="GlyphLessFont"/>
          <w:kern w:val="0"/>
        </w:rPr>
        <w:t xml:space="preserve"> Compilare il file con tutte le operazioni richieste all’operatore economico;</w:t>
      </w:r>
    </w:p>
    <w:p w14:paraId="3940619A" w14:textId="77777777" w:rsidR="00803F9E" w:rsidRDefault="00803F9E" w:rsidP="00803F9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GlyphLessFont" w:hAnsi="GlyphLessFont" w:cs="GlyphLessFont"/>
          <w:kern w:val="0"/>
        </w:rPr>
      </w:pPr>
    </w:p>
    <w:p w14:paraId="2A9C19BD" w14:textId="354818E3" w:rsidR="00803F9E" w:rsidRPr="00803F9E" w:rsidRDefault="00E97EE1" w:rsidP="00803F9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GlyphLessFont" w:hAnsi="GlyphLessFont" w:cs="GlyphLessFont"/>
          <w:kern w:val="0"/>
          <w:sz w:val="24"/>
          <w:szCs w:val="24"/>
        </w:rPr>
      </w:pPr>
      <w:r w:rsidRPr="00E97EE1">
        <w:rPr>
          <w:rFonts w:ascii="GlyphLessFont" w:hAnsi="GlyphLessFont" w:cs="GlyphLessFont"/>
          <w:b/>
          <w:bCs/>
          <w:kern w:val="0"/>
        </w:rPr>
        <w:t>6</w:t>
      </w:r>
      <w:r w:rsidR="00803F9E" w:rsidRPr="00E97EE1">
        <w:rPr>
          <w:rFonts w:ascii="GlyphLessFont" w:hAnsi="GlyphLessFont" w:cs="GlyphLessFont"/>
          <w:b/>
          <w:bCs/>
          <w:kern w:val="0"/>
          <w:sz w:val="24"/>
          <w:szCs w:val="24"/>
        </w:rPr>
        <w:t>.</w:t>
      </w:r>
      <w:r w:rsidR="00803F9E">
        <w:rPr>
          <w:rFonts w:ascii="GlyphLessFont" w:hAnsi="GlyphLessFont" w:cs="GlyphLessFont"/>
          <w:kern w:val="0"/>
          <w:sz w:val="24"/>
          <w:szCs w:val="24"/>
        </w:rPr>
        <w:t xml:space="preserve"> Cliccare sul pulsante “</w:t>
      </w:r>
      <w:r w:rsidR="00803F9E" w:rsidRPr="00E97EE1">
        <w:rPr>
          <w:rFonts w:ascii="GlyphLessFont" w:hAnsi="GlyphLessFont" w:cs="GlyphLessFont"/>
          <w:b/>
          <w:bCs/>
          <w:kern w:val="0"/>
          <w:sz w:val="24"/>
          <w:szCs w:val="24"/>
        </w:rPr>
        <w:t>Quadro generale</w:t>
      </w:r>
      <w:r w:rsidR="00803F9E">
        <w:rPr>
          <w:rFonts w:ascii="GlyphLessFont" w:hAnsi="GlyphLessFont" w:cs="GlyphLessFont"/>
          <w:kern w:val="0"/>
          <w:sz w:val="24"/>
          <w:szCs w:val="24"/>
        </w:rPr>
        <w:t xml:space="preserve">” e, dopo aver controllato tutte le informazioni </w:t>
      </w:r>
      <w:r w:rsidR="00803F9E">
        <w:rPr>
          <w:rFonts w:ascii="GlyphLessFont" w:hAnsi="GlyphLessFont" w:cs="GlyphLessFont"/>
          <w:kern w:val="0"/>
        </w:rPr>
        <w:t xml:space="preserve">inserite, </w:t>
      </w:r>
      <w:r>
        <w:t xml:space="preserve">   </w:t>
      </w:r>
      <w:r>
        <w:br/>
        <w:t xml:space="preserve">     </w:t>
      </w:r>
      <w:r w:rsidR="00803F9E">
        <w:rPr>
          <w:rFonts w:ascii="GlyphLessFont" w:hAnsi="GlyphLessFont" w:cs="GlyphLessFont"/>
          <w:kern w:val="0"/>
        </w:rPr>
        <w:t>selezionare la voce “</w:t>
      </w:r>
      <w:r w:rsidR="00803F9E" w:rsidRPr="00E97EE1">
        <w:rPr>
          <w:rFonts w:ascii="GlyphLessFont" w:hAnsi="GlyphLessFont" w:cs="GlyphLessFont"/>
          <w:b/>
          <w:bCs/>
          <w:kern w:val="0"/>
        </w:rPr>
        <w:t>Scaricare nel formato</w:t>
      </w:r>
      <w:r w:rsidR="00803F9E">
        <w:rPr>
          <w:rFonts w:ascii="GlyphLessFont" w:hAnsi="GlyphLessFont" w:cs="GlyphLessFont"/>
          <w:kern w:val="0"/>
        </w:rPr>
        <w:t xml:space="preserve">” </w:t>
      </w:r>
      <w:r w:rsidR="00803F9E" w:rsidRPr="00E97EE1">
        <w:rPr>
          <w:rFonts w:ascii="GlyphLessFont" w:hAnsi="GlyphLessFont" w:cs="GlyphLessFont"/>
          <w:b/>
          <w:bCs/>
          <w:kern w:val="0"/>
        </w:rPr>
        <w:t>scegliendo l’estensione “PDF</w:t>
      </w:r>
      <w:r w:rsidR="00803F9E">
        <w:rPr>
          <w:rFonts w:ascii="GlyphLessFont" w:hAnsi="GlyphLessFont" w:cs="GlyphLessFont"/>
          <w:kern w:val="0"/>
        </w:rPr>
        <w:t>”;</w:t>
      </w:r>
    </w:p>
    <w:p w14:paraId="487489BB" w14:textId="77777777" w:rsidR="00803F9E" w:rsidRDefault="00803F9E" w:rsidP="00803F9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GlyphLessFont" w:hAnsi="GlyphLessFont" w:cs="GlyphLessFont"/>
          <w:kern w:val="0"/>
        </w:rPr>
      </w:pPr>
    </w:p>
    <w:p w14:paraId="6EBE8763" w14:textId="49CEF53D" w:rsidR="00803F9E" w:rsidRDefault="00803F9E" w:rsidP="00803F9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GlyphLessFont" w:hAnsi="GlyphLessFont" w:cs="GlyphLessFont"/>
          <w:kern w:val="0"/>
        </w:rPr>
      </w:pPr>
      <w:r w:rsidRPr="00803F9E">
        <w:rPr>
          <w:rFonts w:ascii="GlyphLessFont" w:hAnsi="GlyphLessFont" w:cs="GlyphLessFont"/>
          <w:b/>
          <w:bCs/>
          <w:kern w:val="0"/>
        </w:rPr>
        <w:t>7.</w:t>
      </w:r>
      <w:r>
        <w:rPr>
          <w:rFonts w:ascii="GlyphLessFont" w:hAnsi="GlyphLessFont" w:cs="GlyphLessFont"/>
          <w:kern w:val="0"/>
        </w:rPr>
        <w:t xml:space="preserve"> Infine salvare e firmare, con firma digitale, del legale rappresentante il file DGUE generale;</w:t>
      </w:r>
    </w:p>
    <w:sectPr w:rsidR="00803F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lyphLess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980"/>
    <w:rsid w:val="003361D9"/>
    <w:rsid w:val="003B52FC"/>
    <w:rsid w:val="00803F9E"/>
    <w:rsid w:val="00943980"/>
    <w:rsid w:val="00E9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B91CA"/>
  <w15:chartTrackingRefBased/>
  <w15:docId w15:val="{747EE379-C5CC-495A-B2DE-A0B0445D3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03F9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03F9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03F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spd.eop.bg/espd-web/filter?lang=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SALVATORE AVERSANO</cp:lastModifiedBy>
  <cp:revision>3</cp:revision>
  <dcterms:created xsi:type="dcterms:W3CDTF">2023-10-12T07:52:00Z</dcterms:created>
  <dcterms:modified xsi:type="dcterms:W3CDTF">2023-10-12T08:37:00Z</dcterms:modified>
</cp:coreProperties>
</file>